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5BE" w14:textId="77777777" w:rsidR="00AE44E7" w:rsidRDefault="00AE44E7" w:rsidP="00AE44E7">
      <w:r>
        <w:t>1. Funkcje, formy świątyni greckiej.</w:t>
      </w:r>
    </w:p>
    <w:p w14:paraId="6D86BFC5" w14:textId="77777777" w:rsidR="00AE44E7" w:rsidRDefault="00AE44E7" w:rsidP="00AE44E7">
      <w:r>
        <w:t>2. Tematy mitologiczne w sztuce greckiej.</w:t>
      </w:r>
    </w:p>
    <w:p w14:paraId="6577CB3F" w14:textId="77777777" w:rsidR="00AE44E7" w:rsidRDefault="00AE44E7" w:rsidP="00AE44E7">
      <w:r>
        <w:t xml:space="preserve">3. Ewolucja rzeźby greckiej - od </w:t>
      </w:r>
      <w:r w:rsidR="00C41C8B">
        <w:t xml:space="preserve">epoki </w:t>
      </w:r>
      <w:r>
        <w:t>archaicznej do hellenistycznej</w:t>
      </w:r>
      <w:r w:rsidR="00C41C8B">
        <w:t>.</w:t>
      </w:r>
    </w:p>
    <w:p w14:paraId="3FBD1245" w14:textId="77777777" w:rsidR="00AE44E7" w:rsidRDefault="00C41C8B" w:rsidP="00AE44E7">
      <w:r>
        <w:t>4</w:t>
      </w:r>
      <w:r w:rsidR="00AE44E7">
        <w:t>. Malarstwo greckie.</w:t>
      </w:r>
    </w:p>
    <w:p w14:paraId="5372A780" w14:textId="77777777" w:rsidR="001B0D8A" w:rsidRDefault="001B0D8A" w:rsidP="00AE44E7">
      <w:r>
        <w:t xml:space="preserve">5. Malarstwo okresu </w:t>
      </w:r>
      <w:r w:rsidR="007E301F">
        <w:t xml:space="preserve">późnego </w:t>
      </w:r>
      <w:r>
        <w:t>średniowiecza.</w:t>
      </w:r>
    </w:p>
    <w:p w14:paraId="7090A972" w14:textId="77777777" w:rsidR="001B0D8A" w:rsidRDefault="007E301F" w:rsidP="00AE44E7">
      <w:r>
        <w:t>6. Rzeźba okresu późnego średniowiecza.</w:t>
      </w:r>
    </w:p>
    <w:p w14:paraId="78C17358" w14:textId="77777777" w:rsidR="00AE44E7" w:rsidRDefault="001B0D8A" w:rsidP="00AE44E7">
      <w:r>
        <w:t>5</w:t>
      </w:r>
      <w:r w:rsidR="00AE44E7">
        <w:t xml:space="preserve">. Barokowa architektura </w:t>
      </w:r>
      <w:r>
        <w:t>świecka</w:t>
      </w:r>
      <w:r w:rsidR="00C41C8B">
        <w:t xml:space="preserve"> w Polsce.</w:t>
      </w:r>
    </w:p>
    <w:p w14:paraId="3072FDC4" w14:textId="77777777" w:rsidR="00AE44E7" w:rsidRDefault="001B0D8A" w:rsidP="00AE44E7">
      <w:r>
        <w:t>6</w:t>
      </w:r>
      <w:r w:rsidR="00AE44E7">
        <w:t>. Malarstwo barokowe w Polsce.</w:t>
      </w:r>
    </w:p>
    <w:p w14:paraId="467E195A" w14:textId="77777777" w:rsidR="00AE44E7" w:rsidRDefault="00C41C8B" w:rsidP="00AE44E7">
      <w:r>
        <w:t>10</w:t>
      </w:r>
      <w:r w:rsidR="00AE44E7">
        <w:t>. Rzemiosło artystyczne w Polsce w XVI-XVIII w.</w:t>
      </w:r>
    </w:p>
    <w:p w14:paraId="6E9F60AB" w14:textId="77777777" w:rsidR="00C41C8B" w:rsidRDefault="00C41C8B" w:rsidP="00AE44E7">
      <w:r>
        <w:t>12. Kostiumologia i dzieje ubioru.</w:t>
      </w:r>
    </w:p>
    <w:p w14:paraId="734C6B31" w14:textId="77777777" w:rsidR="00AE44E7" w:rsidRDefault="00C41C8B" w:rsidP="00AE44E7">
      <w:r>
        <w:t>13</w:t>
      </w:r>
      <w:r w:rsidR="00AE44E7">
        <w:t xml:space="preserve">. </w:t>
      </w:r>
      <w:r>
        <w:t>Sztuka i nowoczesne technologie a dostęp do dziedzictwa kulturowego osób niepełnosprawnych.</w:t>
      </w:r>
    </w:p>
    <w:p w14:paraId="55B9265E" w14:textId="77777777" w:rsidR="00C41C8B" w:rsidRDefault="00C41C8B" w:rsidP="00AE44E7">
      <w:r>
        <w:t>14. Sposoby ochrony</w:t>
      </w:r>
      <w:r w:rsidRPr="00C41C8B">
        <w:t xml:space="preserve"> dostępu</w:t>
      </w:r>
      <w:r w:rsidR="00CE377F">
        <w:t xml:space="preserve"> osób niepełnosprawnych</w:t>
      </w:r>
      <w:r w:rsidRPr="00C41C8B">
        <w:t xml:space="preserve"> do dziedzictwa kulturowego</w:t>
      </w:r>
      <w:r>
        <w:t>.</w:t>
      </w:r>
    </w:p>
    <w:p w14:paraId="4803D440" w14:textId="5F42FF11" w:rsidR="00617E12" w:rsidRDefault="00617E12" w:rsidP="00AE44E7">
      <w:r>
        <w:t>15. Ikonografia hagiograficzna.</w:t>
      </w:r>
    </w:p>
    <w:p w14:paraId="3B64931A" w14:textId="2C2C9C91" w:rsidR="00617E12" w:rsidRDefault="00617E12" w:rsidP="00AE44E7"/>
    <w:sectPr w:rsidR="0061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4E7"/>
    <w:rsid w:val="001B0D8A"/>
    <w:rsid w:val="00617E12"/>
    <w:rsid w:val="00695939"/>
    <w:rsid w:val="006A2E2C"/>
    <w:rsid w:val="007E301F"/>
    <w:rsid w:val="00AE44E7"/>
    <w:rsid w:val="00C41C8B"/>
    <w:rsid w:val="00C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F37F"/>
  <w15:docId w15:val="{528D11C0-E646-48B7-8305-061B1D3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Aneta Kramiszewska</cp:lastModifiedBy>
  <cp:revision>4</cp:revision>
  <dcterms:created xsi:type="dcterms:W3CDTF">2024-02-14T16:32:00Z</dcterms:created>
  <dcterms:modified xsi:type="dcterms:W3CDTF">2024-02-18T22:58:00Z</dcterms:modified>
</cp:coreProperties>
</file>